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20F6" w14:textId="77777777" w:rsidR="00E567F8" w:rsidRDefault="00453C51">
      <w:pPr>
        <w:pStyle w:val="TextBody"/>
        <w:jc w:val="center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>TÍTULO: SUBTÍTULO</w:t>
      </w:r>
    </w:p>
    <w:p w14:paraId="51162754" w14:textId="77777777" w:rsidR="00E567F8" w:rsidRDefault="00E567F8">
      <w:pPr>
        <w:pStyle w:val="TextBody"/>
        <w:jc w:val="both"/>
        <w:rPr>
          <w:rFonts w:ascii="Garamond" w:hAnsi="Garamond"/>
        </w:rPr>
      </w:pPr>
    </w:p>
    <w:p w14:paraId="59EF9090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Objeto: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 (Campo obligatorio)</w:t>
      </w:r>
    </w:p>
    <w:p w14:paraId="5689D65A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Diseño/metodología: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 (Campo obligatorio)</w:t>
      </w:r>
    </w:p>
    <w:p w14:paraId="00F12612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Aportaciones y resultados: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 (Campo obligatorio)</w:t>
      </w:r>
    </w:p>
    <w:p w14:paraId="3E4E3F2E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Limitaciones: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</w:t>
      </w:r>
    </w:p>
    <w:p w14:paraId="5ADA9BDB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Implicaciones prácticas: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</w:t>
      </w:r>
    </w:p>
    <w:p w14:paraId="0F9A0531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Implicaciones sociales: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</w:t>
      </w:r>
    </w:p>
    <w:p w14:paraId="22C5DA1B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Valor afñadido: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 (Campo obligatorio)</w:t>
      </w:r>
    </w:p>
    <w:p w14:paraId="1B4D0538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74CDECCA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Palabras clave: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 (Campo obligatorio)</w:t>
      </w:r>
    </w:p>
    <w:p w14:paraId="1B01EB1C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ca-ES"/>
        </w:rPr>
        <w:t>Códigos JEL: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[Texto] (Campo obligatorio)</w:t>
      </w:r>
    </w:p>
    <w:p w14:paraId="33A5500A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67FC5251" w14:textId="77777777" w:rsidR="00E567F8" w:rsidRDefault="00453C51">
      <w:pPr>
        <w:pStyle w:val="TextBody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TITLE: SUBTITLE (English)</w:t>
      </w:r>
    </w:p>
    <w:p w14:paraId="55EEE097" w14:textId="77777777" w:rsidR="00E567F8" w:rsidRDefault="00E567F8">
      <w:pPr>
        <w:pStyle w:val="TextBody"/>
        <w:jc w:val="both"/>
        <w:rPr>
          <w:rFonts w:ascii="Garamond" w:hAnsi="Garamond"/>
        </w:rPr>
      </w:pPr>
    </w:p>
    <w:p w14:paraId="482AE1AA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Purpose: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3020044F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Design/methodology/approach: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 xml:space="preserve">[Text Body] (Required </w:t>
      </w:r>
      <w:r>
        <w:rPr>
          <w:rFonts w:ascii="Garamond" w:hAnsi="Garamond"/>
          <w:lang w:val="en-US"/>
        </w:rPr>
        <w:t>field)</w:t>
      </w:r>
    </w:p>
    <w:p w14:paraId="57522476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Findings: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054DB3F0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Research limitations/implications: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 xml:space="preserve">[Text Body] </w:t>
      </w:r>
    </w:p>
    <w:p w14:paraId="10FCB557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Practical implications: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</w:t>
      </w:r>
    </w:p>
    <w:p w14:paraId="49C57218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Social implications: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</w:t>
      </w:r>
    </w:p>
    <w:p w14:paraId="36B6D1FE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Originality/value: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1EA2DDDC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6925F991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>Keywords: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</w:p>
    <w:p w14:paraId="70E415CD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lang w:val="en-US"/>
        </w:rPr>
        <w:t xml:space="preserve">JEL </w:t>
      </w:r>
      <w:r>
        <w:rPr>
          <w:rFonts w:ascii="Garamond" w:hAnsi="Garamond"/>
          <w:b/>
          <w:lang w:val="en-US"/>
        </w:rPr>
        <w:t>Codes: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[Text Body] (Required field)</w:t>
      </w:r>
      <w:r>
        <w:br w:type="page"/>
      </w:r>
    </w:p>
    <w:p w14:paraId="7925496A" w14:textId="77777777" w:rsidR="00E567F8" w:rsidRDefault="00453C51">
      <w:pPr>
        <w:pStyle w:val="TextBody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lastRenderedPageBreak/>
        <w:t>1. Título nivel 1 (Garamond 13)</w:t>
      </w:r>
    </w:p>
    <w:p w14:paraId="267E4FBC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[Texto] </w:t>
      </w:r>
      <w:bookmarkStart w:id="0" w:name="__DdeLink__6911_957168935"/>
      <w:r>
        <w:rPr>
          <w:rFonts w:ascii="Garamond" w:hAnsi="Garamond"/>
          <w:lang w:val="ca-ES"/>
        </w:rPr>
        <w:t>(Garamond 12</w:t>
      </w:r>
      <w:bookmarkEnd w:id="0"/>
      <w:r>
        <w:rPr>
          <w:rFonts w:ascii="Garamond" w:hAnsi="Garamond"/>
          <w:lang w:val="ca-ES"/>
        </w:rPr>
        <w:t>)</w:t>
      </w:r>
    </w:p>
    <w:p w14:paraId="56C5AC3F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786DDBA1" w14:textId="77777777" w:rsidR="00E567F8" w:rsidRDefault="00453C51">
      <w:pPr>
        <w:pStyle w:val="TextBody"/>
        <w:jc w:val="both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>1.1. Título nivel 2 (Garamond 12)</w:t>
      </w:r>
    </w:p>
    <w:p w14:paraId="298F9B29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[Texto] (Garamond 12)</w:t>
      </w:r>
    </w:p>
    <w:p w14:paraId="05404E7D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0F0FB5AE" w14:textId="77777777" w:rsidR="00E567F8" w:rsidRDefault="00453C51">
      <w:pPr>
        <w:pStyle w:val="TextBody"/>
        <w:jc w:val="both"/>
        <w:rPr>
          <w:rFonts w:ascii="Garamond" w:hAnsi="Garamond"/>
          <w:b/>
          <w:bCs/>
          <w:lang w:val="ca-ES"/>
        </w:rPr>
      </w:pPr>
      <w:r>
        <w:rPr>
          <w:rFonts w:ascii="Garamond" w:hAnsi="Garamond"/>
          <w:b/>
          <w:bCs/>
          <w:lang w:val="ca-ES"/>
        </w:rPr>
        <w:t>1.1.1. Título nivel 3 (Garamond 12)</w:t>
      </w:r>
    </w:p>
    <w:p w14:paraId="68B98463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[Texto] (Garamond 12)</w:t>
      </w:r>
    </w:p>
    <w:p w14:paraId="3018C24D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40E2D2DF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Equaciones:</w:t>
      </w:r>
    </w:p>
    <w:tbl>
      <w:tblPr>
        <w:tblW w:w="594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6"/>
        <w:gridCol w:w="475"/>
      </w:tblGrid>
      <w:tr w:rsidR="00E567F8" w14:paraId="08D05310" w14:textId="77777777"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58C0991D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 xml:space="preserve">Intellectual Capital = Competence · </w:t>
            </w:r>
            <w:r>
              <w:rPr>
                <w:rFonts w:ascii="Garamond" w:hAnsi="Garamond"/>
                <w:lang w:val="ca-ES"/>
              </w:rPr>
              <w:t>Commitment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FBEE126" w14:textId="77777777" w:rsidR="00E567F8" w:rsidRDefault="00453C51">
            <w:pPr>
              <w:pStyle w:val="TableContents"/>
              <w:jc w:val="right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(1)</w:t>
            </w:r>
          </w:p>
        </w:tc>
      </w:tr>
    </w:tbl>
    <w:p w14:paraId="3B0F41CA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535BA5F8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Tablas:</w:t>
      </w:r>
    </w:p>
    <w:tbl>
      <w:tblPr>
        <w:tblW w:w="5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9"/>
        <w:gridCol w:w="2013"/>
        <w:gridCol w:w="1929"/>
      </w:tblGrid>
      <w:tr w:rsidR="00E567F8" w14:paraId="61FA0BA4" w14:textId="77777777">
        <w:trPr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DFAEEC9" w14:textId="77777777" w:rsidR="00E567F8" w:rsidRDefault="00453C51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A7911A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Información 1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76647F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Información 2</w:t>
            </w:r>
          </w:p>
        </w:tc>
      </w:tr>
      <w:tr w:rsidR="00E567F8" w14:paraId="5496A251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509D7290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Información A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340CBF0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Texto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7DC96EC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Texto</w:t>
            </w:r>
          </w:p>
        </w:tc>
      </w:tr>
      <w:tr w:rsidR="00E567F8" w14:paraId="6ED47AE0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1DDDB50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Información B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7335665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Texto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7861B5B" w14:textId="77777777" w:rsidR="00E567F8" w:rsidRDefault="00453C51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Texto</w:t>
            </w:r>
          </w:p>
        </w:tc>
      </w:tr>
    </w:tbl>
    <w:p w14:paraId="687AD749" w14:textId="77777777" w:rsidR="00E567F8" w:rsidRDefault="00453C51">
      <w:pPr>
        <w:pStyle w:val="TextBody"/>
        <w:spacing w:line="276" w:lineRule="auto"/>
        <w:jc w:val="center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Tabla 1. Título de la tabla</w:t>
      </w:r>
    </w:p>
    <w:p w14:paraId="4BA20BB9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Figuras:</w:t>
      </w:r>
    </w:p>
    <w:p w14:paraId="22A889E2" w14:textId="77777777" w:rsidR="00E567F8" w:rsidRDefault="00453C51">
      <w:pPr>
        <w:pStyle w:val="TextBody"/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s-ES_tradnl" w:eastAsia="es-ES_tradnl" w:bidi="ar-SA"/>
        </w:rPr>
        <w:drawing>
          <wp:inline distT="0" distB="0" distL="0" distR="0" wp14:anchorId="304B7736" wp14:editId="5A29306D">
            <wp:extent cx="1358265" cy="8432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5621" w14:textId="77777777" w:rsidR="00E567F8" w:rsidRDefault="00453C51">
      <w:pPr>
        <w:pStyle w:val="TextBody"/>
        <w:spacing w:line="276" w:lineRule="auto"/>
        <w:jc w:val="center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Figura 1. Intangible Capital: Sessions and page views (Simo &amp; Sallan, 2009)</w:t>
      </w:r>
    </w:p>
    <w:p w14:paraId="3EFAFE37" w14:textId="77777777" w:rsidR="00E567F8" w:rsidRDefault="00E567F8">
      <w:pPr>
        <w:pStyle w:val="TextBody"/>
        <w:jc w:val="both"/>
        <w:rPr>
          <w:rFonts w:ascii="Garamond" w:hAnsi="Garamond"/>
        </w:rPr>
      </w:pPr>
    </w:p>
    <w:p w14:paraId="3DF74FBC" w14:textId="77777777" w:rsidR="00E567F8" w:rsidRDefault="00453C51">
      <w:pPr>
        <w:pStyle w:val="TextBody"/>
        <w:jc w:val="both"/>
        <w:rPr>
          <w:rFonts w:ascii="Garamond" w:hAnsi="Garamond"/>
          <w:b/>
          <w:sz w:val="26"/>
          <w:szCs w:val="26"/>
          <w:lang w:val="ca-ES"/>
        </w:rPr>
      </w:pPr>
      <w:r>
        <w:rPr>
          <w:rFonts w:ascii="Garamond" w:hAnsi="Garamond"/>
          <w:b/>
          <w:sz w:val="26"/>
          <w:szCs w:val="26"/>
          <w:lang w:val="ca-ES"/>
        </w:rPr>
        <w:t>Referencias</w:t>
      </w:r>
    </w:p>
    <w:p w14:paraId="53BAAB46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Simo, P, &amp; S</w:t>
      </w:r>
      <w:r>
        <w:rPr>
          <w:rFonts w:ascii="Garamond" w:hAnsi="Garamond"/>
          <w:lang w:val="ca-ES"/>
        </w:rPr>
        <w:t xml:space="preserve">allan, J.M. (2009). Intangible Capital: An opportunity for PhD students and junior researchers. </w:t>
      </w:r>
      <w:r>
        <w:rPr>
          <w:rFonts w:ascii="Garamond" w:hAnsi="Garamond"/>
          <w:i/>
          <w:lang w:val="ca-ES"/>
        </w:rPr>
        <w:t>Intangible Capital</w:t>
      </w:r>
      <w:r>
        <w:rPr>
          <w:rFonts w:ascii="Garamond" w:hAnsi="Garamond"/>
          <w:lang w:val="ca-ES"/>
        </w:rPr>
        <w:t>, 5(3, 227-234.</w:t>
      </w:r>
    </w:p>
    <w:p w14:paraId="3B497D50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Porter, M.E. (1980). </w:t>
      </w:r>
      <w:r>
        <w:rPr>
          <w:rFonts w:ascii="Garamond" w:hAnsi="Garamond"/>
          <w:i/>
          <w:lang w:val="ca-ES"/>
        </w:rPr>
        <w:t>Competitive strategy</w:t>
      </w:r>
      <w:r>
        <w:rPr>
          <w:rFonts w:ascii="Garamond" w:hAnsi="Garamond"/>
          <w:lang w:val="ca-ES"/>
        </w:rPr>
        <w:t>. New York: Free Press</w:t>
      </w:r>
    </w:p>
    <w:p w14:paraId="0D593A96" w14:textId="77777777" w:rsidR="00E567F8" w:rsidRDefault="00453C51">
      <w:pPr>
        <w:pStyle w:val="TextBody"/>
        <w:spacing w:line="276" w:lineRule="auto"/>
        <w:jc w:val="both"/>
      </w:pPr>
      <w:r>
        <w:rPr>
          <w:rFonts w:ascii="Garamond" w:hAnsi="Garamond"/>
          <w:lang w:val="ca-ES"/>
        </w:rPr>
        <w:t>Intangible Capital (2007). Normas de publicación de artículos.</w:t>
      </w:r>
      <w:r>
        <w:rPr>
          <w:rFonts w:ascii="Garamond" w:hAnsi="Garamond"/>
          <w:lang w:val="ca-ES"/>
        </w:rPr>
        <w:t xml:space="preserve"> </w:t>
      </w:r>
      <w:hyperlink r:id="rId5">
        <w:r>
          <w:rPr>
            <w:rStyle w:val="InternetLink"/>
          </w:rPr>
          <w:t>http://www.intangiblecapital.org</w:t>
        </w:r>
      </w:hyperlink>
      <w:r>
        <w:rPr>
          <w:rFonts w:ascii="Garamond" w:hAnsi="Garamond"/>
        </w:rPr>
        <w:t xml:space="preserve"> </w:t>
      </w:r>
      <w:r>
        <w:rPr>
          <w:rFonts w:ascii="Garamond" w:hAnsi="Garamond"/>
          <w:lang w:val="ca-ES"/>
        </w:rPr>
        <w:t>[consulted: March, 2007].</w:t>
      </w:r>
    </w:p>
    <w:p w14:paraId="33293BC6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4FE6E602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Más info: </w:t>
      </w:r>
      <w:hyperlink r:id="rId6">
        <w:r>
          <w:rPr>
            <w:rStyle w:val="InternetLink"/>
            <w:rFonts w:ascii="Garamond" w:hAnsi="Garamond"/>
          </w:rPr>
          <w:t>APA STYLE HELP</w:t>
        </w:r>
      </w:hyperlink>
    </w:p>
    <w:p w14:paraId="6812B4B7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</w:rPr>
      </w:pPr>
    </w:p>
    <w:p w14:paraId="30ABB017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</w:p>
    <w:p w14:paraId="458F3381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  <w:r>
        <w:rPr>
          <w:rFonts w:ascii="Garamond" w:hAnsi="Garamond"/>
          <w:b/>
          <w:color w:val="FF0000"/>
          <w:lang w:val="ca-ES"/>
        </w:rPr>
        <w:lastRenderedPageBreak/>
        <w:t xml:space="preserve">Notas a final </w:t>
      </w:r>
      <w:r>
        <w:rPr>
          <w:rFonts w:ascii="Garamond" w:hAnsi="Garamond"/>
          <w:b/>
          <w:color w:val="FF0000"/>
          <w:lang w:val="ca-ES"/>
        </w:rPr>
        <w:t>de página o del documento</w:t>
      </w:r>
    </w:p>
    <w:p w14:paraId="21B7AAD7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color w:val="FF0000"/>
          <w:lang w:val="ca-ES"/>
        </w:rPr>
      </w:pPr>
      <w:r>
        <w:rPr>
          <w:rFonts w:ascii="Garamond" w:hAnsi="Garamond"/>
          <w:color w:val="FF0000"/>
          <w:lang w:val="ca-ES"/>
        </w:rPr>
        <w:t>No se accptarán notas al final de página, ni al final del texto (se deben evitar).</w:t>
      </w:r>
    </w:p>
    <w:p w14:paraId="1E21BED1" w14:textId="77777777" w:rsidR="00E567F8" w:rsidRDefault="00E567F8">
      <w:pPr>
        <w:pStyle w:val="TextBody"/>
        <w:spacing w:line="276" w:lineRule="auto"/>
        <w:jc w:val="both"/>
        <w:rPr>
          <w:rFonts w:ascii="Garamond" w:hAnsi="Garamond"/>
          <w:color w:val="FF0000"/>
        </w:rPr>
      </w:pPr>
    </w:p>
    <w:p w14:paraId="0FA2210F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  <w:r>
        <w:rPr>
          <w:rFonts w:ascii="Garamond" w:hAnsi="Garamond"/>
          <w:b/>
          <w:color w:val="FF0000"/>
          <w:lang w:val="ca-ES"/>
        </w:rPr>
        <w:t>Páginas apaisadas</w:t>
      </w:r>
    </w:p>
    <w:p w14:paraId="59DAFAB7" w14:textId="77777777" w:rsidR="00E567F8" w:rsidRDefault="00453C51">
      <w:pPr>
        <w:pStyle w:val="TextBody"/>
        <w:spacing w:line="276" w:lineRule="auto"/>
        <w:jc w:val="both"/>
        <w:rPr>
          <w:rFonts w:ascii="Garamond" w:hAnsi="Garamond"/>
          <w:color w:val="FF0000"/>
          <w:lang w:val="ca-ES"/>
        </w:rPr>
      </w:pPr>
      <w:r>
        <w:rPr>
          <w:rFonts w:ascii="Garamond" w:hAnsi="Garamond"/>
          <w:color w:val="FF0000"/>
          <w:lang w:val="ca-ES"/>
        </w:rPr>
        <w:t xml:space="preserve">No se aceptarán artículos con páginas apaisadas. </w:t>
      </w:r>
    </w:p>
    <w:p w14:paraId="40D11626" w14:textId="77777777" w:rsidR="00E567F8" w:rsidRDefault="00E567F8">
      <w:pPr>
        <w:pStyle w:val="TextBody"/>
      </w:pPr>
      <w:bookmarkStart w:id="1" w:name="_GoBack"/>
      <w:bookmarkEnd w:id="1"/>
    </w:p>
    <w:sectPr w:rsidR="00E567F8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67F8"/>
    <w:rsid w:val="00453C51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6A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Verdana" w:hAnsi="Verdan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C51"/>
    <w:rPr>
      <w:rFonts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C51"/>
    <w:rPr>
      <w:rFonts w:cs="Mangal"/>
      <w:sz w:val="18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453C51"/>
  </w:style>
  <w:style w:type="paragraph" w:styleId="Revisin">
    <w:name w:val="Revision"/>
    <w:hidden/>
    <w:uiPriority w:val="99"/>
    <w:semiHidden/>
    <w:rsid w:val="00453C5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intangiblecapital.org/" TargetMode="External"/><Relationship Id="rId6" Type="http://schemas.openxmlformats.org/officeDocument/2006/relationships/hyperlink" Target="http://www.apastyle.org/apa-style-help.aspx?_ga=1.47005543.1318560668.13738899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298</Words>
  <Characters>1645</Characters>
  <Application>Microsoft Macintosh Word</Application>
  <DocSecurity>0</DocSecurity>
  <Lines>13</Lines>
  <Paragraphs>3</Paragraphs>
  <ScaleCrop>false</ScaleCrop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2016-05-20T11:53:00Z</dcterms:created>
  <dcterms:modified xsi:type="dcterms:W3CDTF">2016-05-23T11:11:00Z</dcterms:modified>
  <dc:language>es-ES</dc:language>
</cp:coreProperties>
</file>